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9B" w:rsidRDefault="0022659B" w:rsidP="0022659B">
      <w:pPr>
        <w:pStyle w:val="Body"/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 wp14:anchorId="4EABA56D" wp14:editId="6571D5E3">
            <wp:extent cx="5895975" cy="674812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58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59B" w:rsidRPr="0022659B" w:rsidRDefault="0022659B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:rsidR="00A8521F" w:rsidRPr="0022659B" w:rsidRDefault="00A8521F">
      <w:pPr>
        <w:pStyle w:val="Body"/>
        <w:jc w:val="center"/>
        <w:rPr>
          <w:rFonts w:ascii="Arial" w:hAnsi="Arial" w:cs="Arial"/>
          <w:b/>
          <w:bCs/>
          <w:sz w:val="40"/>
          <w:szCs w:val="48"/>
        </w:rPr>
      </w:pPr>
      <w:r w:rsidRPr="0022659B">
        <w:rPr>
          <w:rFonts w:ascii="Arial" w:hAnsi="Arial" w:cs="Arial"/>
          <w:b/>
          <w:bCs/>
          <w:sz w:val="40"/>
          <w:szCs w:val="48"/>
        </w:rPr>
        <w:t xml:space="preserve">Diabetes and Eating Disorders: </w:t>
      </w:r>
    </w:p>
    <w:p w:rsidR="0040441C" w:rsidRPr="0022659B" w:rsidRDefault="00A8521F">
      <w:pPr>
        <w:pStyle w:val="Body"/>
        <w:jc w:val="center"/>
        <w:rPr>
          <w:rFonts w:ascii="Arial" w:hAnsi="Arial" w:cs="Arial"/>
          <w:b/>
          <w:bCs/>
          <w:sz w:val="40"/>
          <w:szCs w:val="48"/>
        </w:rPr>
      </w:pPr>
      <w:r w:rsidRPr="0022659B">
        <w:rPr>
          <w:rFonts w:ascii="Arial" w:hAnsi="Arial" w:cs="Arial"/>
          <w:b/>
          <w:bCs/>
          <w:sz w:val="40"/>
          <w:szCs w:val="48"/>
        </w:rPr>
        <w:t>A Complex Combination</w:t>
      </w:r>
    </w:p>
    <w:p w:rsidR="00A8521F" w:rsidRPr="0022659B" w:rsidRDefault="00A8521F">
      <w:pPr>
        <w:pStyle w:val="Body"/>
        <w:jc w:val="center"/>
        <w:rPr>
          <w:rFonts w:ascii="Arial" w:hAnsi="Arial" w:cs="Arial"/>
          <w:b/>
          <w:bCs/>
          <w:sz w:val="40"/>
          <w:szCs w:val="48"/>
        </w:rPr>
      </w:pPr>
    </w:p>
    <w:p w:rsidR="0040441C" w:rsidRPr="0022659B" w:rsidRDefault="00A8521F">
      <w:pPr>
        <w:pStyle w:val="Body"/>
        <w:jc w:val="center"/>
        <w:rPr>
          <w:rFonts w:ascii="Arial" w:hAnsi="Arial" w:cs="Arial"/>
          <w:b/>
          <w:bCs/>
          <w:sz w:val="40"/>
          <w:szCs w:val="48"/>
        </w:rPr>
      </w:pPr>
      <w:r w:rsidRPr="0022659B">
        <w:rPr>
          <w:rFonts w:ascii="Arial" w:hAnsi="Arial" w:cs="Arial"/>
          <w:b/>
          <w:bCs/>
          <w:sz w:val="40"/>
          <w:szCs w:val="48"/>
        </w:rPr>
        <w:t>Wednesday July 4 2018</w:t>
      </w:r>
    </w:p>
    <w:p w:rsidR="0040441C" w:rsidRDefault="00A8521F" w:rsidP="00A8521F">
      <w:pPr>
        <w:pStyle w:val="Body"/>
        <w:jc w:val="center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22659B">
        <w:rPr>
          <w:rFonts w:ascii="Arial" w:hAnsi="Arial" w:cs="Arial"/>
          <w:bCs/>
          <w:color w:val="FF0000"/>
          <w:sz w:val="24"/>
          <w:szCs w:val="24"/>
        </w:rPr>
        <w:t>Programme</w:t>
      </w:r>
      <w:proofErr w:type="spellEnd"/>
      <w:r w:rsidRPr="0022659B">
        <w:rPr>
          <w:rFonts w:ascii="Arial" w:hAnsi="Arial" w:cs="Arial"/>
          <w:bCs/>
          <w:color w:val="FF0000"/>
          <w:sz w:val="24"/>
          <w:szCs w:val="24"/>
        </w:rPr>
        <w:t xml:space="preserve"> subject to alteration</w:t>
      </w:r>
    </w:p>
    <w:p w:rsidR="0022659B" w:rsidRDefault="0022659B" w:rsidP="00A8521F">
      <w:pPr>
        <w:pStyle w:val="Body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:rsidR="0022659B" w:rsidRPr="0022659B" w:rsidRDefault="0022659B" w:rsidP="00A8521F">
      <w:pPr>
        <w:pStyle w:val="Body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W w:w="9923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4792"/>
        <w:gridCol w:w="3501"/>
      </w:tblGrid>
      <w:tr w:rsidR="0040441C" w:rsidRPr="0022659B" w:rsidTr="0022659B">
        <w:trPr>
          <w:trHeight w:val="27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22659B" w:rsidP="00A8521F">
            <w:pPr>
              <w:rPr>
                <w:rFonts w:ascii="Arial" w:hAnsi="Arial" w:cs="Arial"/>
                <w:b/>
              </w:rPr>
            </w:pPr>
            <w:r w:rsidRPr="0022659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22659B">
            <w:pPr>
              <w:pStyle w:val="TableStyle2"/>
              <w:rPr>
                <w:rFonts w:ascii="Arial" w:hAnsi="Arial" w:cs="Arial"/>
                <w:b/>
                <w:sz w:val="24"/>
                <w:szCs w:val="24"/>
              </w:rPr>
            </w:pPr>
            <w:r w:rsidRPr="0022659B">
              <w:rPr>
                <w:rFonts w:ascii="Arial" w:hAnsi="Arial" w:cs="Arial"/>
                <w:b/>
                <w:sz w:val="24"/>
                <w:szCs w:val="24"/>
              </w:rPr>
              <w:t>Speaker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22659B">
            <w:pPr>
              <w:rPr>
                <w:rFonts w:ascii="Arial" w:hAnsi="Arial" w:cs="Arial"/>
                <w:b/>
              </w:rPr>
            </w:pPr>
            <w:r w:rsidRPr="0022659B">
              <w:rPr>
                <w:rFonts w:ascii="Arial" w:hAnsi="Arial" w:cs="Arial"/>
                <w:b/>
              </w:rPr>
              <w:t>Topic</w:t>
            </w:r>
          </w:p>
        </w:tc>
      </w:tr>
      <w:tr w:rsidR="0040441C" w:rsidRPr="0022659B" w:rsidTr="00A8521F">
        <w:trPr>
          <w:trHeight w:val="993"/>
        </w:trPr>
        <w:tc>
          <w:tcPr>
            <w:tcW w:w="1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rPr>
                <w:rFonts w:ascii="Arial" w:hAnsi="Arial" w:cs="Arial"/>
              </w:rPr>
            </w:pPr>
            <w:r w:rsidRPr="0022659B">
              <w:rPr>
                <w:rFonts w:ascii="Arial" w:hAnsi="Arial" w:cs="Arial"/>
                <w:color w:val="000000"/>
              </w:rPr>
              <w:t>9.45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Introduction to the day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1F" w:rsidRPr="0022659B" w:rsidRDefault="00A8521F"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TBC</w:t>
            </w:r>
          </w:p>
        </w:tc>
      </w:tr>
      <w:tr w:rsidR="0040441C" w:rsidRPr="0022659B" w:rsidTr="00A8521F">
        <w:trPr>
          <w:trHeight w:val="972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rPr>
                <w:rFonts w:ascii="Arial" w:hAnsi="Arial" w:cs="Arial"/>
              </w:rPr>
            </w:pPr>
            <w:r w:rsidRPr="0022659B">
              <w:rPr>
                <w:rFonts w:ascii="Arial" w:hAnsi="Arial" w:cs="Arial"/>
                <w:color w:val="000000"/>
              </w:rPr>
              <w:t>10.00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Jacqueline Allan DWED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DWED and the patients perspective</w:t>
            </w:r>
          </w:p>
        </w:tc>
      </w:tr>
      <w:tr w:rsidR="0040441C" w:rsidRPr="0022659B" w:rsidTr="00A8521F">
        <w:trPr>
          <w:trHeight w:val="993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rPr>
                <w:rFonts w:ascii="Arial" w:hAnsi="Arial" w:cs="Arial"/>
              </w:rPr>
            </w:pPr>
            <w:r w:rsidRPr="0022659B">
              <w:rPr>
                <w:rFonts w:ascii="Arial" w:hAnsi="Arial" w:cs="Arial"/>
                <w:color w:val="000000"/>
              </w:rPr>
              <w:t>10.45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Professor Janet Treasure</w:t>
            </w:r>
          </w:p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Institute of Psychiatry                                              Kings College London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Dilemmas for eating disorder services tbc</w:t>
            </w:r>
          </w:p>
        </w:tc>
      </w:tr>
      <w:tr w:rsidR="0040441C" w:rsidRPr="0022659B" w:rsidTr="0022659B">
        <w:trPr>
          <w:trHeight w:val="38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1F" w:rsidRPr="0022659B" w:rsidRDefault="00A8521F" w:rsidP="0022659B">
            <w:pPr>
              <w:pStyle w:val="TableStyle2"/>
              <w:rPr>
                <w:rFonts w:ascii="Arial" w:hAnsi="Arial" w:cs="Arial"/>
                <w:b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b/>
                <w:sz w:val="24"/>
                <w:szCs w:val="24"/>
              </w:rPr>
              <w:t>11.30-11.50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b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b/>
                <w:sz w:val="24"/>
                <w:szCs w:val="24"/>
              </w:rPr>
              <w:t>COFFEE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40441C">
            <w:pPr>
              <w:rPr>
                <w:rFonts w:ascii="Arial" w:hAnsi="Arial" w:cs="Arial"/>
                <w:b/>
              </w:rPr>
            </w:pPr>
          </w:p>
        </w:tc>
      </w:tr>
      <w:tr w:rsidR="0040441C" w:rsidRPr="0022659B" w:rsidTr="00A8521F">
        <w:trPr>
          <w:trHeight w:val="99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rPr>
                <w:rFonts w:ascii="Arial" w:hAnsi="Arial" w:cs="Arial"/>
              </w:rPr>
            </w:pPr>
            <w:r w:rsidRPr="0022659B">
              <w:rPr>
                <w:rFonts w:ascii="Arial" w:hAnsi="Arial" w:cs="Arial"/>
                <w:color w:val="000000"/>
              </w:rPr>
              <w:t>11.50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Ms Jacqueline Fosbury,                                              Diabetes Psychotherapy Lead,                              Sussex Community NHS Foundation Trust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Binge eating disorder in people with Type 2 diabetes</w:t>
            </w:r>
          </w:p>
        </w:tc>
      </w:tr>
      <w:tr w:rsidR="0040441C" w:rsidRPr="0022659B" w:rsidTr="0022659B">
        <w:trPr>
          <w:trHeight w:val="380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pStyle w:val="TableStyle2"/>
              <w:rPr>
                <w:rFonts w:ascii="Arial" w:hAnsi="Arial" w:cs="Arial"/>
                <w:b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b/>
                <w:sz w:val="24"/>
                <w:szCs w:val="24"/>
              </w:rPr>
              <w:t>12.35-1.30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b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40441C">
            <w:pPr>
              <w:rPr>
                <w:rFonts w:ascii="Arial" w:hAnsi="Arial" w:cs="Arial"/>
                <w:b/>
              </w:rPr>
            </w:pPr>
          </w:p>
        </w:tc>
      </w:tr>
      <w:tr w:rsidR="0040441C" w:rsidRPr="0022659B" w:rsidTr="00A8521F">
        <w:trPr>
          <w:trHeight w:val="997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rPr>
                <w:rFonts w:ascii="Arial" w:hAnsi="Arial" w:cs="Arial"/>
              </w:rPr>
            </w:pPr>
            <w:r w:rsidRPr="0022659B">
              <w:rPr>
                <w:rFonts w:ascii="Arial" w:hAnsi="Arial" w:cs="Arial"/>
                <w:color w:val="000000"/>
              </w:rPr>
              <w:t>1.30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Dr Christopher Garrett,</w:t>
            </w:r>
          </w:p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Diabetes Psychiatry Service                                         Kings College London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Treatment of diabulimia in the context of recurrent diabetic ketoacidosis</w:t>
            </w:r>
          </w:p>
        </w:tc>
      </w:tr>
      <w:tr w:rsidR="0040441C" w:rsidRPr="0022659B" w:rsidTr="00A8521F">
        <w:trPr>
          <w:trHeight w:val="998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rPr>
                <w:rFonts w:ascii="Arial" w:hAnsi="Arial" w:cs="Arial"/>
              </w:rPr>
            </w:pPr>
            <w:r w:rsidRPr="0022659B">
              <w:rPr>
                <w:rFonts w:ascii="Arial" w:hAnsi="Arial" w:cs="Arial"/>
                <w:color w:val="000000"/>
              </w:rPr>
              <w:t>14.15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Dr Marietta Stadler</w:t>
            </w:r>
          </w:p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Clinical Lecturer</w:t>
            </w:r>
          </w:p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Kings College London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 xml:space="preserve">Developing an outpatient based intervention for Type 1 diabetes and eating disorder </w:t>
            </w:r>
          </w:p>
        </w:tc>
      </w:tr>
      <w:tr w:rsidR="0040441C" w:rsidRPr="0022659B" w:rsidTr="0022659B">
        <w:trPr>
          <w:trHeight w:val="336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pStyle w:val="TableStyle2"/>
              <w:rPr>
                <w:rFonts w:ascii="Arial" w:hAnsi="Arial" w:cs="Arial"/>
                <w:b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b/>
                <w:sz w:val="24"/>
                <w:szCs w:val="24"/>
              </w:rPr>
              <w:t>15.00-15.15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b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b/>
                <w:sz w:val="24"/>
                <w:szCs w:val="24"/>
              </w:rPr>
              <w:t>TEA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40441C">
            <w:pPr>
              <w:rPr>
                <w:rFonts w:ascii="Arial" w:hAnsi="Arial" w:cs="Arial"/>
                <w:b/>
              </w:rPr>
            </w:pPr>
          </w:p>
        </w:tc>
      </w:tr>
      <w:tr w:rsidR="0040441C" w:rsidRPr="0022659B" w:rsidTr="00A8521F">
        <w:trPr>
          <w:trHeight w:val="985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15.15-16.00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Laura Cleverley</w:t>
            </w:r>
          </w:p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Founder of Ninjabetic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Diabetes and eating disorders. Do we speak the same language?</w:t>
            </w:r>
          </w:p>
        </w:tc>
      </w:tr>
      <w:tr w:rsidR="0040441C" w:rsidRPr="0022659B" w:rsidTr="00A8521F">
        <w:trPr>
          <w:trHeight w:val="476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 w:rsidP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16.00-16.15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Closing words and finish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41C" w:rsidRPr="0022659B" w:rsidRDefault="00A8521F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22659B">
              <w:rPr>
                <w:rFonts w:ascii="Arial" w:eastAsia="Arial Unicode MS" w:hAnsi="Arial" w:cs="Arial"/>
                <w:sz w:val="24"/>
                <w:szCs w:val="24"/>
              </w:rPr>
              <w:t>TBC</w:t>
            </w:r>
          </w:p>
        </w:tc>
      </w:tr>
    </w:tbl>
    <w:p w:rsidR="0040441C" w:rsidRDefault="0040441C">
      <w:pPr>
        <w:pStyle w:val="Body"/>
      </w:pPr>
    </w:p>
    <w:sectPr w:rsidR="0040441C" w:rsidSect="0022659B">
      <w:pgSz w:w="11906" w:h="16838"/>
      <w:pgMar w:top="85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6E" w:rsidRDefault="00A8521F">
      <w:r>
        <w:separator/>
      </w:r>
    </w:p>
  </w:endnote>
  <w:endnote w:type="continuationSeparator" w:id="0">
    <w:p w:rsidR="00A6426E" w:rsidRDefault="00A8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6E" w:rsidRDefault="00A8521F">
      <w:r>
        <w:separator/>
      </w:r>
    </w:p>
  </w:footnote>
  <w:footnote w:type="continuationSeparator" w:id="0">
    <w:p w:rsidR="00A6426E" w:rsidRDefault="00A8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441C"/>
    <w:rsid w:val="0022659B"/>
    <w:rsid w:val="0040441C"/>
    <w:rsid w:val="00A6426E"/>
    <w:rsid w:val="00A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Bunce, Jenny</dc:creator>
  <cp:lastModifiedBy>Bunce, Jenny</cp:lastModifiedBy>
  <cp:revision>2</cp:revision>
  <dcterms:created xsi:type="dcterms:W3CDTF">2018-01-08T11:10:00Z</dcterms:created>
  <dcterms:modified xsi:type="dcterms:W3CDTF">2018-01-08T11:10:00Z</dcterms:modified>
</cp:coreProperties>
</file>